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0D28F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7DEAC15D" w14:textId="09C1ABD5" w:rsidR="008A0DD5" w:rsidRPr="00737960" w:rsidRDefault="008F7C27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JOSÉ VALDUGA</w:t>
      </w:r>
    </w:p>
    <w:p w14:paraId="32091215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21078EDD" w14:textId="77777777" w:rsidR="00844C91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3A0088F4" w14:textId="77777777" w:rsidR="00E1434A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4192DC38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A17398B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807643C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E9D2A5D" w14:textId="77777777" w:rsidR="006A7E86" w:rsidRPr="00737960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E6F0016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73631EB6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3C9E1A56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18653694" w14:textId="1D9846C5" w:rsidR="00844C91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931D06">
        <w:rPr>
          <w:rFonts w:ascii="Arial" w:hAnsi="Arial" w:cs="Arial"/>
          <w:bCs/>
          <w:iCs/>
          <w:color w:val="auto"/>
        </w:rPr>
        <w:t xml:space="preserve"> 0</w:t>
      </w:r>
      <w:r w:rsidR="008F7C27">
        <w:rPr>
          <w:rFonts w:ascii="Arial" w:hAnsi="Arial" w:cs="Arial"/>
          <w:bCs/>
          <w:iCs/>
          <w:color w:val="auto"/>
        </w:rPr>
        <w:t>59</w:t>
      </w:r>
      <w:r w:rsidR="007D5F75" w:rsidRPr="00737960">
        <w:rPr>
          <w:rFonts w:ascii="Arial" w:hAnsi="Arial" w:cs="Arial"/>
          <w:bCs/>
          <w:iCs/>
          <w:color w:val="auto"/>
        </w:rPr>
        <w:t>/20</w:t>
      </w:r>
      <w:r w:rsidR="007C1F3A">
        <w:rPr>
          <w:rFonts w:ascii="Arial" w:hAnsi="Arial" w:cs="Arial"/>
          <w:bCs/>
          <w:iCs/>
          <w:color w:val="auto"/>
        </w:rPr>
        <w:t>2</w:t>
      </w:r>
      <w:r w:rsidR="008F7C27">
        <w:rPr>
          <w:rFonts w:ascii="Arial" w:hAnsi="Arial" w:cs="Arial"/>
          <w:bCs/>
          <w:iCs/>
          <w:color w:val="auto"/>
        </w:rPr>
        <w:t>5</w:t>
      </w:r>
    </w:p>
    <w:p w14:paraId="7DEB7D5D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4E35626E" w14:textId="1C473D1C" w:rsidR="004F0990" w:rsidRPr="00737960" w:rsidRDefault="004F0990" w:rsidP="00414458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QUE </w:t>
      </w:r>
      <w:r w:rsidR="00F36AE8" w:rsidRPr="00737960">
        <w:rPr>
          <w:rFonts w:ascii="Arial" w:hAnsi="Arial" w:cs="Arial"/>
          <w:bCs/>
          <w:iCs/>
          <w:color w:val="auto"/>
        </w:rPr>
        <w:t>“</w:t>
      </w:r>
      <w:r w:rsidR="008F7C27">
        <w:rPr>
          <w:rFonts w:ascii="Arial" w:hAnsi="Arial" w:cs="Arial"/>
          <w:bCs/>
          <w:iCs/>
          <w:color w:val="auto"/>
        </w:rPr>
        <w:t>REVOGA A LEI MUNICIPAL 2.403/3023</w:t>
      </w:r>
      <w:r w:rsidR="007C1F3A">
        <w:rPr>
          <w:rFonts w:ascii="Arial" w:hAnsi="Arial" w:cs="Arial"/>
          <w:bCs/>
          <w:iCs/>
          <w:color w:val="auto"/>
        </w:rPr>
        <w:t>,</w:t>
      </w:r>
      <w:r w:rsidR="00414458">
        <w:rPr>
          <w:rFonts w:ascii="Arial" w:hAnsi="Arial" w:cs="Arial"/>
          <w:bCs/>
          <w:iCs/>
          <w:color w:val="auto"/>
        </w:rPr>
        <w:t xml:space="preserve"> E </w:t>
      </w:r>
      <w:r w:rsidR="00556B7E">
        <w:rPr>
          <w:rFonts w:ascii="Arial" w:hAnsi="Arial" w:cs="Arial"/>
          <w:bCs/>
          <w:iCs/>
          <w:color w:val="auto"/>
        </w:rPr>
        <w:t>DÁ OUTRAS PROVIDÊNCIAS</w:t>
      </w:r>
      <w:r w:rsidR="00F97D0A">
        <w:rPr>
          <w:rFonts w:ascii="Arial" w:hAnsi="Arial" w:cs="Arial"/>
          <w:bCs/>
          <w:iCs/>
          <w:color w:val="auto"/>
        </w:rPr>
        <w:t>”</w:t>
      </w:r>
      <w:r w:rsidR="00271818">
        <w:rPr>
          <w:rFonts w:ascii="Arial" w:hAnsi="Arial" w:cs="Arial"/>
          <w:bCs/>
          <w:iCs/>
          <w:color w:val="auto"/>
        </w:rPr>
        <w:t>.</w:t>
      </w:r>
    </w:p>
    <w:p w14:paraId="710DE35C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3CD8329D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4D1A83FB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D4610F3" w14:textId="4CA8C1F8" w:rsidR="000456AA" w:rsidRPr="00737960" w:rsidRDefault="00E82E92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>Trata-se d</w:t>
      </w:r>
      <w:r w:rsidR="004165FB">
        <w:rPr>
          <w:rFonts w:ascii="Arial" w:hAnsi="Arial" w:cs="Arial"/>
          <w:color w:val="auto"/>
        </w:rPr>
        <w:t>e</w:t>
      </w:r>
      <w:r w:rsidRPr="00737960">
        <w:rPr>
          <w:rFonts w:ascii="Arial" w:hAnsi="Arial" w:cs="Arial"/>
          <w:color w:val="auto"/>
        </w:rPr>
        <w:t xml:space="preserve">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556B7E">
        <w:rPr>
          <w:rFonts w:ascii="Arial" w:hAnsi="Arial" w:cs="Arial"/>
          <w:color w:val="auto"/>
        </w:rPr>
        <w:t xml:space="preserve"> ao Projeto de Lei n. 0</w:t>
      </w:r>
      <w:r w:rsidR="008F7C27">
        <w:rPr>
          <w:rFonts w:ascii="Arial" w:hAnsi="Arial" w:cs="Arial"/>
          <w:color w:val="auto"/>
        </w:rPr>
        <w:t>59</w:t>
      </w:r>
      <w:r w:rsidR="009479AB">
        <w:rPr>
          <w:rFonts w:ascii="Arial" w:hAnsi="Arial" w:cs="Arial"/>
          <w:color w:val="auto"/>
        </w:rPr>
        <w:t xml:space="preserve"> de </w:t>
      </w:r>
      <w:r w:rsidR="008F7C27">
        <w:rPr>
          <w:rFonts w:ascii="Arial" w:hAnsi="Arial" w:cs="Arial"/>
          <w:color w:val="auto"/>
        </w:rPr>
        <w:t>06</w:t>
      </w:r>
      <w:r w:rsidR="004165FB">
        <w:rPr>
          <w:rFonts w:ascii="Arial" w:hAnsi="Arial" w:cs="Arial"/>
          <w:color w:val="auto"/>
        </w:rPr>
        <w:t xml:space="preserve"> de </w:t>
      </w:r>
      <w:r w:rsidR="008F7C27">
        <w:rPr>
          <w:rFonts w:ascii="Arial" w:hAnsi="Arial" w:cs="Arial"/>
          <w:color w:val="auto"/>
        </w:rPr>
        <w:t>Novembro</w:t>
      </w:r>
      <w:r w:rsidR="004165FB">
        <w:rPr>
          <w:rFonts w:ascii="Arial" w:hAnsi="Arial" w:cs="Arial"/>
          <w:color w:val="auto"/>
        </w:rPr>
        <w:t xml:space="preserve"> de 202</w:t>
      </w:r>
      <w:r w:rsidR="008F7C27">
        <w:rPr>
          <w:rFonts w:ascii="Arial" w:hAnsi="Arial" w:cs="Arial"/>
          <w:color w:val="auto"/>
        </w:rPr>
        <w:t>5</w:t>
      </w:r>
      <w:r w:rsidRPr="00737960">
        <w:rPr>
          <w:rFonts w:ascii="Arial" w:hAnsi="Arial" w:cs="Arial"/>
          <w:color w:val="auto"/>
        </w:rPr>
        <w:t>, de autoria do Executivo Municipal, que</w:t>
      </w:r>
      <w:r w:rsidR="0003584F">
        <w:rPr>
          <w:rFonts w:ascii="Arial" w:hAnsi="Arial" w:cs="Arial"/>
          <w:color w:val="auto"/>
        </w:rPr>
        <w:t xml:space="preserve"> visa </w:t>
      </w:r>
      <w:r w:rsidR="008F7C27">
        <w:rPr>
          <w:rFonts w:ascii="Arial" w:hAnsi="Arial" w:cs="Arial"/>
          <w:color w:val="auto"/>
        </w:rPr>
        <w:t>revogar</w:t>
      </w:r>
      <w:r w:rsidR="00F45639">
        <w:rPr>
          <w:rFonts w:ascii="Arial" w:hAnsi="Arial" w:cs="Arial"/>
          <w:color w:val="auto"/>
        </w:rPr>
        <w:t xml:space="preserve"> Lei Municipal</w:t>
      </w:r>
      <w:r w:rsidR="00D11CC4" w:rsidRPr="00737960">
        <w:rPr>
          <w:rFonts w:ascii="Arial" w:hAnsi="Arial" w:cs="Arial"/>
          <w:bCs/>
          <w:iCs/>
          <w:color w:val="auto"/>
        </w:rPr>
        <w:t>.</w:t>
      </w:r>
    </w:p>
    <w:p w14:paraId="5404E8CF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B641F52" w14:textId="77777777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2B1269A0" w14:textId="77777777" w:rsidR="00844C91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7C6AFAFC" w14:textId="77777777" w:rsidR="00D11CC4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F2B89E9" w14:textId="77777777" w:rsidR="009479AB" w:rsidRPr="00737960" w:rsidRDefault="009479AB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4568CEE" w14:textId="77777777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lastRenderedPageBreak/>
        <w:t>II. ANÁLISE JURÍDICA DO PROJETO</w:t>
      </w:r>
    </w:p>
    <w:p w14:paraId="776965C4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1721235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 competência para iniciar o processo legislativo</w:t>
      </w:r>
      <w:r>
        <w:rPr>
          <w:rFonts w:ascii="Arial" w:hAnsi="Arial" w:cs="Arial"/>
          <w:color w:val="auto"/>
        </w:rPr>
        <w:t>, tratada no presente P</w:t>
      </w:r>
      <w:r w:rsidRPr="00737960">
        <w:rPr>
          <w:rFonts w:ascii="Arial" w:hAnsi="Arial" w:cs="Arial"/>
          <w:color w:val="auto"/>
        </w:rPr>
        <w:t>rojeto é do Senhor Prefeito Municipal, em conformidade com o Artigo 53,</w:t>
      </w:r>
      <w:r>
        <w:rPr>
          <w:rFonts w:ascii="Arial" w:hAnsi="Arial" w:cs="Arial"/>
          <w:color w:val="auto"/>
        </w:rPr>
        <w:t xml:space="preserve"> II,</w:t>
      </w:r>
      <w:r w:rsidRPr="00737960">
        <w:rPr>
          <w:rFonts w:ascii="Arial" w:hAnsi="Arial" w:cs="Arial"/>
          <w:color w:val="auto"/>
        </w:rPr>
        <w:t xml:space="preserve"> da Lei Orgânica Municipal e </w:t>
      </w:r>
      <w:r>
        <w:rPr>
          <w:rFonts w:ascii="Arial" w:hAnsi="Arial" w:cs="Arial"/>
          <w:color w:val="auto"/>
        </w:rPr>
        <w:t>Artigo 30, I</w:t>
      </w:r>
      <w:r w:rsidRPr="00737960">
        <w:rPr>
          <w:rFonts w:ascii="Arial" w:hAnsi="Arial" w:cs="Arial"/>
          <w:color w:val="auto"/>
        </w:rPr>
        <w:t>, da Constituição Federal.</w:t>
      </w:r>
    </w:p>
    <w:p w14:paraId="3031346D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AB503C6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>O presente Projeto demonstra preocupação da Administração Municipal em</w:t>
      </w:r>
      <w:r w:rsidR="009479AB">
        <w:rPr>
          <w:rFonts w:ascii="Arial" w:hAnsi="Arial" w:cs="Arial"/>
          <w:bCs/>
          <w:iCs/>
          <w:color w:val="auto"/>
        </w:rPr>
        <w:t xml:space="preserve"> padronizar as leis municipais</w:t>
      </w:r>
      <w:r w:rsidRPr="000E6E5A">
        <w:rPr>
          <w:rFonts w:ascii="Arial" w:hAnsi="Arial" w:cs="Arial"/>
          <w:bCs/>
          <w:iCs/>
          <w:color w:val="auto"/>
        </w:rPr>
        <w:t>.</w:t>
      </w:r>
    </w:p>
    <w:p w14:paraId="3D5EBC64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766E0CA9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Observa-se junto à propositura uma clara utilização da competência legislativa genérica do inciso I, do Artigo 30, da Constituição Federal, referente ao interesse local.</w:t>
      </w:r>
    </w:p>
    <w:p w14:paraId="76E8A268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55AB6917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Desse modo, não restam dúvidas acerca da competência reconhecida pela Constituição Federal para que o Município possa legislar sobre a matéria tratada no presente Projeto.</w:t>
      </w:r>
    </w:p>
    <w:p w14:paraId="2BEB7431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02D557AB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De igual modo, o Chefe do Executivo Municipal possui prerrogativa para iniciar o processo legislativo quando se trata de matéria dessa natureza, em face do previsto pelo inciso II, da Lei Orgânica Municipal.</w:t>
      </w:r>
    </w:p>
    <w:p w14:paraId="4D90E2C2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4A5809B0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Nesse sentido, constata-se que o Executivo Municipal se serviu da prerrogativa a ele reconhecida pela Lei Orgânica e pela Constituição Federal para iniciar privativamente o processo legislativo, em matérias tais como as verificadas no presente Projeto de modo que nada há, quanto a este requisito, que possa macular a sua constitucionalidade.</w:t>
      </w:r>
    </w:p>
    <w:p w14:paraId="2E789448" w14:textId="77777777" w:rsidR="007C1F3A" w:rsidRPr="000E6E5A" w:rsidRDefault="007C1F3A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2DD64D9" w14:textId="46B33421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Assim, entende-se que o Projeto de Lei</w:t>
      </w:r>
      <w:r w:rsidR="008F7C27">
        <w:rPr>
          <w:rFonts w:ascii="Arial" w:hAnsi="Arial" w:cs="Arial"/>
          <w:color w:val="auto"/>
        </w:rPr>
        <w:t xml:space="preserve"> apresentado </w:t>
      </w:r>
      <w:r w:rsidRPr="00737960">
        <w:rPr>
          <w:rFonts w:ascii="Arial" w:hAnsi="Arial" w:cs="Arial"/>
          <w:color w:val="auto"/>
        </w:rPr>
        <w:t>encontra-se em conformidade com as normas constitucionais</w:t>
      </w:r>
      <w:r>
        <w:rPr>
          <w:rFonts w:ascii="Arial" w:hAnsi="Arial" w:cs="Arial"/>
          <w:color w:val="auto"/>
        </w:rPr>
        <w:t xml:space="preserve"> e municipais.</w:t>
      </w:r>
    </w:p>
    <w:p w14:paraId="6272B8BD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662617AE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Style w:val="Forte"/>
          <w:rFonts w:ascii="Arial" w:hAnsi="Arial" w:cs="Arial"/>
          <w:color w:val="auto"/>
          <w:u w:val="single"/>
        </w:rPr>
        <w:t>III. CONCLUSÃO</w:t>
      </w:r>
    </w:p>
    <w:p w14:paraId="5E675310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3CEA7962" w14:textId="25A67613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Diante de todo o exposto, SMJ, a Assessoria Jurídica opina pela Constitucion</w:t>
      </w:r>
      <w:r w:rsidR="009479AB">
        <w:rPr>
          <w:rFonts w:ascii="Arial" w:hAnsi="Arial" w:cs="Arial"/>
          <w:color w:val="auto"/>
        </w:rPr>
        <w:t xml:space="preserve">alidade do Projeto de Lei </w:t>
      </w:r>
      <w:r w:rsidR="008F7C27">
        <w:rPr>
          <w:rFonts w:ascii="Arial" w:hAnsi="Arial" w:cs="Arial"/>
          <w:color w:val="auto"/>
        </w:rPr>
        <w:t>apresentado</w:t>
      </w:r>
      <w:r w:rsidRPr="00737960">
        <w:rPr>
          <w:rFonts w:ascii="Arial" w:hAnsi="Arial" w:cs="Arial"/>
          <w:color w:val="auto"/>
        </w:rPr>
        <w:t xml:space="preserve">, estando apto para tramitar regularmente perante este Egrégio Plenário, a fim de apreciar seu mérito. </w:t>
      </w:r>
    </w:p>
    <w:p w14:paraId="0A3F8603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4204D9A9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 presente Parecer tem caráter exclusivamente técnico e opinativo, não vinculando esta Casa em suas conclusões ou motivações.</w:t>
      </w:r>
    </w:p>
    <w:p w14:paraId="4F1F078E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471A049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461EF838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D25652B" w14:textId="6197CA09" w:rsidR="003C090B" w:rsidRPr="00737960" w:rsidRDefault="003C090B" w:rsidP="003C090B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Câmara de Vereadores de Ponte Preta/RS, </w:t>
      </w:r>
      <w:r w:rsidR="008F7C27">
        <w:rPr>
          <w:rFonts w:ascii="Arial" w:hAnsi="Arial" w:cs="Arial"/>
          <w:color w:val="auto"/>
        </w:rPr>
        <w:t>07 de Novembro</w:t>
      </w:r>
      <w:r w:rsidR="007C1F3A">
        <w:rPr>
          <w:rFonts w:ascii="Arial" w:hAnsi="Arial" w:cs="Arial"/>
          <w:color w:val="auto"/>
        </w:rPr>
        <w:t xml:space="preserve"> de 202</w:t>
      </w:r>
      <w:r w:rsidR="008F7C27">
        <w:rPr>
          <w:rFonts w:ascii="Arial" w:hAnsi="Arial" w:cs="Arial"/>
          <w:color w:val="auto"/>
        </w:rPr>
        <w:t>5</w:t>
      </w:r>
      <w:r w:rsidRPr="00737960">
        <w:rPr>
          <w:rFonts w:ascii="Arial" w:hAnsi="Arial" w:cs="Arial"/>
          <w:color w:val="auto"/>
        </w:rPr>
        <w:t>.</w:t>
      </w:r>
    </w:p>
    <w:p w14:paraId="0EA700E2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7D9A4E9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3984B13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GRAZIELA MARIA FAVRETTO</w:t>
      </w:r>
    </w:p>
    <w:p w14:paraId="7484D5DD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 xml:space="preserve">OAB/RS 85.193 </w:t>
      </w:r>
    </w:p>
    <w:p w14:paraId="270D87CE" w14:textId="77777777" w:rsidR="00541972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Assessora Jurídica Legislativa</w:t>
      </w:r>
    </w:p>
    <w:sectPr w:rsidR="00541972" w:rsidRPr="009479AB" w:rsidSect="005E4AFA">
      <w:pgSz w:w="11906" w:h="16838"/>
      <w:pgMar w:top="2410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B7606" w14:textId="77777777" w:rsidR="001774D7" w:rsidRDefault="001774D7" w:rsidP="00093099">
      <w:pPr>
        <w:spacing w:after="0" w:line="240" w:lineRule="auto"/>
      </w:pPr>
      <w:r>
        <w:separator/>
      </w:r>
    </w:p>
  </w:endnote>
  <w:endnote w:type="continuationSeparator" w:id="0">
    <w:p w14:paraId="68C98FEA" w14:textId="77777777" w:rsidR="001774D7" w:rsidRDefault="001774D7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17840" w14:textId="77777777" w:rsidR="001774D7" w:rsidRDefault="001774D7" w:rsidP="00093099">
      <w:pPr>
        <w:spacing w:after="0" w:line="240" w:lineRule="auto"/>
      </w:pPr>
      <w:r>
        <w:separator/>
      </w:r>
    </w:p>
  </w:footnote>
  <w:footnote w:type="continuationSeparator" w:id="0">
    <w:p w14:paraId="49B4F8E1" w14:textId="77777777" w:rsidR="001774D7" w:rsidRDefault="001774D7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3584F"/>
    <w:rsid w:val="000456AA"/>
    <w:rsid w:val="00093099"/>
    <w:rsid w:val="000A7F46"/>
    <w:rsid w:val="001065C4"/>
    <w:rsid w:val="0013746D"/>
    <w:rsid w:val="00146DF8"/>
    <w:rsid w:val="001774D7"/>
    <w:rsid w:val="001D7204"/>
    <w:rsid w:val="00203C94"/>
    <w:rsid w:val="00267A14"/>
    <w:rsid w:val="00271818"/>
    <w:rsid w:val="003044A5"/>
    <w:rsid w:val="00355F31"/>
    <w:rsid w:val="00381689"/>
    <w:rsid w:val="003C090B"/>
    <w:rsid w:val="003F78CF"/>
    <w:rsid w:val="0040292F"/>
    <w:rsid w:val="00414458"/>
    <w:rsid w:val="004165FB"/>
    <w:rsid w:val="004567B5"/>
    <w:rsid w:val="0049125E"/>
    <w:rsid w:val="004F0990"/>
    <w:rsid w:val="005243FB"/>
    <w:rsid w:val="00541972"/>
    <w:rsid w:val="00550388"/>
    <w:rsid w:val="00556B7E"/>
    <w:rsid w:val="0057304F"/>
    <w:rsid w:val="00585E5F"/>
    <w:rsid w:val="005C3162"/>
    <w:rsid w:val="005E4AFA"/>
    <w:rsid w:val="0064297E"/>
    <w:rsid w:val="0065183F"/>
    <w:rsid w:val="006A14A1"/>
    <w:rsid w:val="006A6655"/>
    <w:rsid w:val="006A7E86"/>
    <w:rsid w:val="006B632B"/>
    <w:rsid w:val="00715013"/>
    <w:rsid w:val="007250A3"/>
    <w:rsid w:val="00737960"/>
    <w:rsid w:val="007B2FEF"/>
    <w:rsid w:val="007C1F3A"/>
    <w:rsid w:val="007D5AC6"/>
    <w:rsid w:val="007D5F75"/>
    <w:rsid w:val="008174F0"/>
    <w:rsid w:val="008305CC"/>
    <w:rsid w:val="00844C91"/>
    <w:rsid w:val="00852605"/>
    <w:rsid w:val="0085797F"/>
    <w:rsid w:val="00862179"/>
    <w:rsid w:val="008A0DD5"/>
    <w:rsid w:val="008F7C27"/>
    <w:rsid w:val="00902711"/>
    <w:rsid w:val="00931D06"/>
    <w:rsid w:val="009479AB"/>
    <w:rsid w:val="009957F8"/>
    <w:rsid w:val="009A0ADA"/>
    <w:rsid w:val="009B47AA"/>
    <w:rsid w:val="009D27B2"/>
    <w:rsid w:val="00A230FB"/>
    <w:rsid w:val="00A239D2"/>
    <w:rsid w:val="00AC07B0"/>
    <w:rsid w:val="00AE76CB"/>
    <w:rsid w:val="00B8477D"/>
    <w:rsid w:val="00C14375"/>
    <w:rsid w:val="00C408AB"/>
    <w:rsid w:val="00CA08DB"/>
    <w:rsid w:val="00CA7339"/>
    <w:rsid w:val="00D11CC4"/>
    <w:rsid w:val="00D27269"/>
    <w:rsid w:val="00DD4CE9"/>
    <w:rsid w:val="00DE419D"/>
    <w:rsid w:val="00DF14A8"/>
    <w:rsid w:val="00E0543E"/>
    <w:rsid w:val="00E1434A"/>
    <w:rsid w:val="00E82E92"/>
    <w:rsid w:val="00F3393A"/>
    <w:rsid w:val="00F36AE8"/>
    <w:rsid w:val="00F45639"/>
    <w:rsid w:val="00F920DB"/>
    <w:rsid w:val="00F9572C"/>
    <w:rsid w:val="00F97D0A"/>
    <w:rsid w:val="00FC76D1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4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1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1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2025-11-10T13:59:00Z</cp:lastPrinted>
  <dcterms:created xsi:type="dcterms:W3CDTF">2025-11-10T14:00:00Z</dcterms:created>
  <dcterms:modified xsi:type="dcterms:W3CDTF">2025-11-10T14:00:00Z</dcterms:modified>
</cp:coreProperties>
</file>